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1423C2FF" w:rsidR="009437FD" w:rsidRPr="009437FD" w:rsidRDefault="007A7954" w:rsidP="00CD6079">
      <w:pPr>
        <w:shd w:val="clear" w:color="auto" w:fill="FFFFFF"/>
        <w:spacing w:after="0" w:line="240" w:lineRule="auto"/>
        <w:jc w:val="both"/>
        <w:rPr>
          <w:rStyle w:val="tlid-translation"/>
          <w:sz w:val="24"/>
          <w:szCs w:val="24"/>
          <w:lang w:val="en-GB"/>
        </w:rPr>
      </w:pPr>
      <w:bookmarkStart w:id="0" w:name="_GoBack"/>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604935">
        <w:rPr>
          <w:rStyle w:val="tlid-translation"/>
          <w:sz w:val="24"/>
          <w:szCs w:val="24"/>
          <w:lang w:val="en-GB"/>
        </w:rPr>
        <w:t>the Lebanese Republic</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bookmarkEnd w:id="0"/>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42B41ABF"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C90B41">
        <w:rPr>
          <w:rStyle w:val="tlid-translation"/>
          <w:b/>
          <w:sz w:val="24"/>
          <w:szCs w:val="24"/>
          <w:lang w:val="en-GB"/>
        </w:rPr>
        <w:t>Lebanon</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1E8023D5" w14:textId="74B0BFF9" w:rsidR="00C90B41" w:rsidRPr="00C90B41" w:rsidRDefault="00C90B41" w:rsidP="00C90B4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C90B41">
        <w:rPr>
          <w:rFonts w:eastAsia="Times New Roman" w:cstheme="minorHAnsi"/>
          <w:i/>
          <w:color w:val="212121"/>
          <w:sz w:val="24"/>
          <w:szCs w:val="24"/>
          <w:lang w:val="en-GB"/>
        </w:rPr>
        <w:t xml:space="preserve">- </w:t>
      </w:r>
      <w:r w:rsidR="007609AC" w:rsidRPr="00C90B41">
        <w:rPr>
          <w:rFonts w:eastAsia="Times New Roman" w:cstheme="minorHAnsi"/>
          <w:i/>
          <w:color w:val="212121"/>
          <w:sz w:val="24"/>
          <w:szCs w:val="24"/>
          <w:lang w:val="en-GB"/>
        </w:rPr>
        <w:t xml:space="preserve">Providing </w:t>
      </w:r>
      <w:r w:rsidRPr="00C90B41">
        <w:rPr>
          <w:rFonts w:eastAsia="Times New Roman" w:cstheme="minorHAnsi"/>
          <w:i/>
          <w:color w:val="212121"/>
          <w:sz w:val="24"/>
          <w:szCs w:val="24"/>
          <w:lang w:val="en-GB"/>
        </w:rPr>
        <w:t>quality and inclusive education;</w:t>
      </w:r>
    </w:p>
    <w:p w14:paraId="3D6EED37" w14:textId="08B6E97B" w:rsidR="009437FD" w:rsidRPr="009437FD" w:rsidRDefault="00C90B41"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C90B41">
        <w:rPr>
          <w:rFonts w:eastAsia="Times New Roman" w:cstheme="minorHAnsi"/>
          <w:i/>
          <w:color w:val="212121"/>
          <w:sz w:val="24"/>
          <w:szCs w:val="24"/>
          <w:lang w:val="en-GB"/>
        </w:rPr>
        <w:t xml:space="preserve">- </w:t>
      </w:r>
      <w:r w:rsidR="007609AC" w:rsidRPr="00C90B41">
        <w:rPr>
          <w:rFonts w:eastAsia="Times New Roman" w:cstheme="minorHAnsi"/>
          <w:i/>
          <w:color w:val="212121"/>
          <w:sz w:val="24"/>
          <w:szCs w:val="24"/>
          <w:lang w:val="en-GB"/>
        </w:rPr>
        <w:t xml:space="preserve">Sustainable </w:t>
      </w:r>
      <w:r w:rsidRPr="00C90B41">
        <w:rPr>
          <w:rFonts w:eastAsia="Times New Roman" w:cstheme="minorHAnsi"/>
          <w:i/>
          <w:color w:val="212121"/>
          <w:sz w:val="24"/>
          <w:szCs w:val="24"/>
          <w:lang w:val="en-GB"/>
        </w:rPr>
        <w:t>economic development and support for sustainable employment, overcoming the negative socio-economic consequences of COVID-19</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BEBE348" w14:textId="6694FEE8" w:rsid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437FD">
        <w:rPr>
          <w:rFonts w:eastAsia="Times New Roman" w:cstheme="minorHAnsi"/>
          <w:i/>
          <w:iCs/>
          <w:color w:val="212121"/>
          <w:sz w:val="24"/>
          <w:szCs w:val="24"/>
          <w:lang w:val="en-GB"/>
        </w:rPr>
        <w:t>The specific objective</w:t>
      </w:r>
      <w:r w:rsidR="007609AC">
        <w:rPr>
          <w:rFonts w:eastAsia="Times New Roman" w:cstheme="minorHAnsi"/>
          <w:i/>
          <w:iCs/>
          <w:color w:val="212121"/>
          <w:sz w:val="24"/>
          <w:szCs w:val="24"/>
          <w:lang w:val="en-GB"/>
        </w:rPr>
        <w:t>s and scope of the projects are:</w:t>
      </w:r>
    </w:p>
    <w:p w14:paraId="040095D4" w14:textId="75BCDC15" w:rsidR="007609AC" w:rsidRPr="007609AC" w:rsidRDefault="007609AC" w:rsidP="007609A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Peace and justice;</w:t>
      </w:r>
    </w:p>
    <w:p w14:paraId="25808CD5" w14:textId="77777777" w:rsidR="007609AC" w:rsidRPr="007609AC" w:rsidRDefault="007609AC" w:rsidP="007609A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Quality education;</w:t>
      </w:r>
    </w:p>
    <w:p w14:paraId="4FA77E4D" w14:textId="1CF8D791" w:rsidR="007609AC" w:rsidRPr="007609AC" w:rsidRDefault="007609AC" w:rsidP="007609A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Good health;</w:t>
      </w:r>
    </w:p>
    <w:p w14:paraId="67A52F48" w14:textId="683F98E9" w:rsidR="007609AC" w:rsidRPr="007609AC" w:rsidRDefault="007609AC" w:rsidP="007609A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Secure jobs and economic growth;</w:t>
      </w:r>
    </w:p>
    <w:p w14:paraId="4713B8CB" w14:textId="77777777" w:rsidR="007609AC" w:rsidRPr="007609AC" w:rsidRDefault="007609AC" w:rsidP="007609A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Gender equality;</w:t>
      </w:r>
    </w:p>
    <w:p w14:paraId="6EC319D1" w14:textId="59D211C2" w:rsidR="009437FD" w:rsidRPr="009437FD" w:rsidRDefault="007609A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xml:space="preserve">- Combating </w:t>
      </w:r>
      <w:r>
        <w:rPr>
          <w:rFonts w:eastAsia="Times New Roman" w:cstheme="minorHAnsi"/>
          <w:i/>
          <w:iCs/>
          <w:color w:val="212121"/>
          <w:sz w:val="24"/>
          <w:szCs w:val="24"/>
          <w:lang w:val="en-GB"/>
        </w:rPr>
        <w:t>climate change.</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C27B57E" w14:textId="4D91E88F" w:rsidR="009437FD" w:rsidRPr="009437FD" w:rsidRDefault="00A966D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66DD">
        <w:rPr>
          <w:rFonts w:eastAsia="Times New Roman" w:cstheme="minorHAnsi"/>
          <w:i/>
          <w:color w:val="212121"/>
          <w:sz w:val="24"/>
          <w:szCs w:val="24"/>
          <w:lang w:val="en"/>
        </w:rPr>
        <w:t xml:space="preserve">The conditions of the projects allow them to be aimed at achieving the set goals to a limited number and scope of users. It is mandatory that the target groups include a fair distribution of beneficiaries. Lebanese citizens of different genders, ethnicities, faiths or religions should be able to </w:t>
      </w:r>
      <w:r>
        <w:rPr>
          <w:rFonts w:eastAsia="Times New Roman" w:cstheme="minorHAnsi"/>
          <w:i/>
          <w:color w:val="212121"/>
          <w:sz w:val="24"/>
          <w:szCs w:val="24"/>
          <w:lang w:val="en"/>
        </w:rPr>
        <w:t xml:space="preserve">equally </w:t>
      </w:r>
      <w:r w:rsidRPr="00A966DD">
        <w:rPr>
          <w:rFonts w:eastAsia="Times New Roman" w:cstheme="minorHAnsi"/>
          <w:i/>
          <w:color w:val="212121"/>
          <w:sz w:val="24"/>
          <w:szCs w:val="24"/>
          <w:lang w:val="en"/>
        </w:rPr>
        <w:t>benefit from the projects.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49D705A" w14:textId="143250EA" w:rsidR="00CB184B" w:rsidRPr="00B1089F" w:rsidRDefault="00B1089F"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1089F">
        <w:rPr>
          <w:rFonts w:eastAsia="Times New Roman" w:cstheme="minorHAnsi"/>
          <w:i/>
          <w:color w:val="212121"/>
          <w:sz w:val="24"/>
          <w:szCs w:val="24"/>
          <w:lang w:val="en"/>
        </w:rPr>
        <w:lastRenderedPageBreak/>
        <w:t>The expected results from the implementation of the projects are achievement of at least some of the set priorities and goals and affirmation of Bulgaria's reputation and international prestige. The expectations are mostly related to the creation of conditions for the provision of quality and inclusive education in the common national values in Lebanon, as well as support for sustainable employment in individual institutions of national importance.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3E3F2963" w14:textId="77777777" w:rsidR="0087783E" w:rsidRPr="0087783E" w:rsidRDefault="0087783E" w:rsidP="0087783E">
      <w:pPr>
        <w:shd w:val="clear" w:color="auto" w:fill="FFFFFF"/>
        <w:spacing w:after="0"/>
        <w:ind w:left="426" w:hanging="426"/>
        <w:jc w:val="both"/>
        <w:rPr>
          <w:rFonts w:cstheme="minorHAnsi"/>
          <w:iCs/>
          <w:sz w:val="24"/>
          <w:szCs w:val="24"/>
          <w:lang w:val="bg-BG"/>
        </w:rPr>
      </w:pPr>
      <w:r w:rsidRPr="0087783E">
        <w:rPr>
          <w:rFonts w:cstheme="minorHAnsi"/>
          <w:iCs/>
          <w:sz w:val="24"/>
          <w:szCs w:val="24"/>
          <w:lang w:val="bg-BG"/>
        </w:rPr>
        <w:t>4.1. The minimum allowable value of a project is BGN 5,000.</w:t>
      </w:r>
    </w:p>
    <w:p w14:paraId="182398A1" w14:textId="77777777" w:rsidR="0087783E" w:rsidRPr="0087783E" w:rsidRDefault="0087783E" w:rsidP="0087783E">
      <w:pPr>
        <w:shd w:val="clear" w:color="auto" w:fill="FFFFFF"/>
        <w:spacing w:after="0"/>
        <w:ind w:left="426" w:hanging="426"/>
        <w:jc w:val="both"/>
        <w:rPr>
          <w:rFonts w:cstheme="minorHAnsi"/>
          <w:iCs/>
          <w:sz w:val="24"/>
          <w:szCs w:val="24"/>
          <w:lang w:val="bg-BG"/>
        </w:rPr>
      </w:pPr>
    </w:p>
    <w:p w14:paraId="28A30DEA" w14:textId="77777777" w:rsidR="0087783E" w:rsidRPr="0087783E" w:rsidRDefault="0087783E" w:rsidP="0087783E">
      <w:pPr>
        <w:shd w:val="clear" w:color="auto" w:fill="FFFFFF"/>
        <w:spacing w:after="0"/>
        <w:ind w:left="426" w:hanging="426"/>
        <w:jc w:val="both"/>
        <w:rPr>
          <w:rFonts w:cstheme="minorHAnsi"/>
          <w:iCs/>
          <w:sz w:val="24"/>
          <w:szCs w:val="24"/>
          <w:lang w:val="bg-BG"/>
        </w:rPr>
      </w:pPr>
      <w:r w:rsidRPr="0087783E">
        <w:rPr>
          <w:rFonts w:cstheme="minorHAnsi"/>
          <w:iCs/>
          <w:sz w:val="24"/>
          <w:szCs w:val="24"/>
          <w:lang w:val="bg-BG"/>
        </w:rPr>
        <w:t>4.2. The recommended maximum value of a project is:</w:t>
      </w:r>
    </w:p>
    <w:p w14:paraId="1259910B" w14:textId="174AF048" w:rsidR="0087783E" w:rsidRPr="0087783E" w:rsidRDefault="0087783E" w:rsidP="0087783E">
      <w:pPr>
        <w:shd w:val="clear" w:color="auto" w:fill="FFFFFF"/>
        <w:spacing w:after="0"/>
        <w:ind w:left="426" w:hanging="426"/>
        <w:jc w:val="both"/>
        <w:rPr>
          <w:rFonts w:cstheme="minorHAnsi"/>
          <w:iCs/>
          <w:sz w:val="24"/>
          <w:szCs w:val="24"/>
          <w:lang w:val="bg-BG"/>
        </w:rPr>
      </w:pPr>
      <w:r w:rsidRPr="0087783E">
        <w:rPr>
          <w:rFonts w:cstheme="minorHAnsi"/>
          <w:iCs/>
          <w:sz w:val="24"/>
          <w:szCs w:val="24"/>
          <w:lang w:val="bg-BG"/>
        </w:rPr>
        <w:t xml:space="preserve">• for projects </w:t>
      </w:r>
      <w:r>
        <w:rPr>
          <w:rFonts w:cstheme="minorHAnsi"/>
          <w:iCs/>
          <w:sz w:val="24"/>
          <w:szCs w:val="24"/>
        </w:rPr>
        <w:t>which</w:t>
      </w:r>
      <w:r w:rsidRPr="0087783E">
        <w:rPr>
          <w:rFonts w:cstheme="minorHAnsi"/>
          <w:iCs/>
          <w:sz w:val="24"/>
          <w:szCs w:val="24"/>
          <w:lang w:val="bg-BG"/>
        </w:rPr>
        <w:t xml:space="preserve"> main purpose is the supply of goods and / or provision of services - up to BGN 35,000 for projects lasting 1 year and BGN 105,000 for projects up to 3 years;</w:t>
      </w:r>
    </w:p>
    <w:p w14:paraId="111E0DF8" w14:textId="1A1B9A75" w:rsidR="0087783E" w:rsidRPr="0087783E" w:rsidRDefault="0087783E" w:rsidP="0087783E">
      <w:pPr>
        <w:shd w:val="clear" w:color="auto" w:fill="FFFFFF"/>
        <w:spacing w:after="0"/>
        <w:ind w:left="426" w:hanging="426"/>
        <w:jc w:val="both"/>
        <w:rPr>
          <w:rFonts w:cstheme="minorHAnsi"/>
          <w:iCs/>
          <w:sz w:val="24"/>
          <w:szCs w:val="24"/>
          <w:lang w:val="bg-BG"/>
        </w:rPr>
      </w:pPr>
      <w:r w:rsidRPr="0087783E">
        <w:rPr>
          <w:rFonts w:cstheme="minorHAnsi"/>
          <w:iCs/>
          <w:sz w:val="24"/>
          <w:szCs w:val="24"/>
          <w:lang w:val="bg-BG"/>
        </w:rPr>
        <w:t xml:space="preserve">• for projects </w:t>
      </w:r>
      <w:r>
        <w:rPr>
          <w:rFonts w:cstheme="minorHAnsi"/>
          <w:iCs/>
          <w:sz w:val="24"/>
          <w:szCs w:val="24"/>
        </w:rPr>
        <w:t>which</w:t>
      </w:r>
      <w:r w:rsidRPr="0087783E">
        <w:rPr>
          <w:rFonts w:cstheme="minorHAnsi"/>
          <w:iCs/>
          <w:sz w:val="24"/>
          <w:szCs w:val="24"/>
          <w:lang w:val="bg-BG"/>
        </w:rPr>
        <w:t xml:space="preserve"> main purpose is to carry out repair and / or construction activities - up to BGN 50,000 for projects lasting 1 year and BGN 150,000 for projects up to 3 years.</w:t>
      </w:r>
    </w:p>
    <w:p w14:paraId="4089B245" w14:textId="490A94B2" w:rsidR="0087783E" w:rsidRDefault="0087783E" w:rsidP="0087783E">
      <w:pPr>
        <w:shd w:val="clear" w:color="auto" w:fill="FFFFFF"/>
        <w:spacing w:after="0"/>
        <w:ind w:left="426" w:hanging="426"/>
        <w:jc w:val="both"/>
        <w:rPr>
          <w:rFonts w:cstheme="minorHAnsi"/>
          <w:iCs/>
          <w:sz w:val="24"/>
          <w:szCs w:val="24"/>
          <w:lang w:val="bg-BG"/>
        </w:rPr>
      </w:pPr>
      <w:r w:rsidRPr="0087783E">
        <w:rPr>
          <w:rFonts w:cstheme="minorHAnsi"/>
          <w:iCs/>
          <w:sz w:val="24"/>
          <w:szCs w:val="24"/>
          <w:lang w:val="bg-BG"/>
        </w:rPr>
        <w:t>4.3. The co-financing of project activities provided by the applicant will be considered as an advantage in the evaluation, selection and approval of 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44C8EFFF" w14:textId="35E0DA8C" w:rsidR="003F4DF2" w:rsidRPr="00DC4C18" w:rsidRDefault="003F4DF2" w:rsidP="006810BF">
      <w:pPr>
        <w:shd w:val="clear" w:color="auto" w:fill="FFFFFF"/>
        <w:spacing w:after="0" w:line="240" w:lineRule="auto"/>
        <w:jc w:val="both"/>
        <w:rPr>
          <w:rFonts w:eastAsia="Times New Roman" w:cstheme="minorHAnsi"/>
          <w:color w:val="212121"/>
          <w:sz w:val="24"/>
          <w:szCs w:val="24"/>
          <w:lang w:val="en-GB"/>
        </w:rPr>
      </w:pPr>
      <w:r w:rsidRPr="003F4DF2">
        <w:rPr>
          <w:rFonts w:eastAsia="Times New Roman" w:cstheme="minorHAnsi"/>
          <w:color w:val="212121"/>
          <w:sz w:val="24"/>
          <w:szCs w:val="24"/>
          <w:lang w:val="en-GB"/>
        </w:rPr>
        <w:t>5.2. The implementation of the project must be completed no later than December 31, 2024 (for projects with a duration of more than one year).</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6877844A" w:rsidR="00E95F20" w:rsidRPr="00606207"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606207">
        <w:rPr>
          <w:rFonts w:asciiTheme="minorHAnsi" w:hAnsiTheme="minorHAnsi" w:cstheme="minorHAnsi"/>
          <w:i/>
          <w:color w:val="212121"/>
          <w:lang w:val="en-GB"/>
        </w:rPr>
        <w:t xml:space="preserve"> Primary and secondary budget spenders - legal entities of </w:t>
      </w:r>
      <w:r w:rsidR="00606207" w:rsidRPr="00606207">
        <w:rPr>
          <w:rFonts w:asciiTheme="minorHAnsi" w:hAnsiTheme="minorHAnsi" w:cstheme="minorHAnsi"/>
          <w:i/>
          <w:color w:val="212121"/>
          <w:lang w:val="en-GB"/>
        </w:rPr>
        <w:t>Lebanon;</w:t>
      </w:r>
    </w:p>
    <w:p w14:paraId="7D734961" w14:textId="4DEF963F" w:rsidR="00E95F20" w:rsidRPr="0060620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606207">
        <w:rPr>
          <w:rFonts w:asciiTheme="minorHAnsi" w:hAnsiTheme="minorHAnsi" w:cstheme="minorHAnsi"/>
          <w:i/>
          <w:color w:val="212121"/>
          <w:lang w:val="en-GB"/>
        </w:rPr>
        <w:t xml:space="preserve"> International and local non-governmental organizations;</w:t>
      </w:r>
    </w:p>
    <w:p w14:paraId="4AD2FA36" w14:textId="7B63DA7B" w:rsidR="00E95F20" w:rsidRPr="0060620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606207">
        <w:rPr>
          <w:rFonts w:asciiTheme="minorHAnsi" w:hAnsiTheme="minorHAnsi" w:cstheme="minorHAnsi"/>
          <w:i/>
          <w:color w:val="212121"/>
          <w:lang w:val="en-GB"/>
        </w:rPr>
        <w:t xml:space="preserve"> Municipalities and their associations;</w:t>
      </w:r>
    </w:p>
    <w:p w14:paraId="1AD5B9B8" w14:textId="40C19A98" w:rsidR="00E95F20" w:rsidRPr="0060620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606207">
        <w:rPr>
          <w:rFonts w:asciiTheme="minorHAnsi" w:hAnsiTheme="minorHAnsi" w:cstheme="minorHAnsi"/>
          <w:i/>
          <w:color w:val="212121"/>
          <w:lang w:val="en-GB"/>
        </w:rPr>
        <w:t xml:space="preserve"> Educational, health and social institutions;</w:t>
      </w:r>
    </w:p>
    <w:p w14:paraId="144281FE" w14:textId="18353E24" w:rsidR="00E95F20" w:rsidRPr="00606207"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606207">
        <w:rPr>
          <w:rFonts w:asciiTheme="minorHAnsi" w:hAnsiTheme="minorHAnsi" w:cstheme="minorHAnsi"/>
          <w:i/>
          <w:color w:val="212121"/>
          <w:lang w:val="en-GB"/>
        </w:rPr>
        <w:t xml:space="preserve"> International </w:t>
      </w:r>
      <w:r w:rsidR="00D568F0" w:rsidRPr="00606207">
        <w:rPr>
          <w:rFonts w:asciiTheme="minorHAnsi" w:hAnsiTheme="minorHAnsi" w:cstheme="minorHAnsi"/>
          <w:i/>
          <w:color w:val="212121"/>
        </w:rPr>
        <w:t xml:space="preserve">humanitarian </w:t>
      </w:r>
      <w:r w:rsidRPr="00606207">
        <w:rPr>
          <w:rFonts w:asciiTheme="minorHAnsi" w:hAnsiTheme="minorHAnsi" w:cstheme="minorHAnsi"/>
          <w:i/>
          <w:color w:val="212121"/>
          <w:lang w:val="en-GB"/>
        </w:rPr>
        <w:t>organis</w:t>
      </w:r>
      <w:r w:rsidR="00E95F20" w:rsidRPr="00606207">
        <w:rPr>
          <w:rFonts w:asciiTheme="minorHAnsi" w:hAnsiTheme="minorHAnsi" w:cstheme="minorHAnsi"/>
          <w:i/>
          <w:color w:val="212121"/>
          <w:lang w:val="en-GB"/>
        </w:rPr>
        <w:t>ations;</w:t>
      </w:r>
    </w:p>
    <w:p w14:paraId="0138B9AB" w14:textId="6AE89728" w:rsidR="004249B4" w:rsidRPr="0060620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606207">
        <w:rPr>
          <w:rFonts w:asciiTheme="minorHAnsi" w:hAnsiTheme="minorHAnsi" w:cstheme="minorHAnsi"/>
          <w: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lastRenderedPageBreak/>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14C8B2BF"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550AA" w:rsidRPr="00DC4C18">
        <w:rPr>
          <w:rFonts w:eastAsia="Times New Roman" w:cstheme="minorHAnsi"/>
          <w:bCs/>
          <w:color w:val="212121"/>
          <w:sz w:val="24"/>
          <w:szCs w:val="24"/>
          <w:lang w:val="en-GB"/>
        </w:rPr>
        <w:t xml:space="preserve">Be </w:t>
      </w:r>
      <w:r w:rsidR="00DC4C18" w:rsidRPr="00DC4C18">
        <w:rPr>
          <w:rFonts w:eastAsia="Times New Roman" w:cstheme="minorHAnsi"/>
          <w:bCs/>
          <w:color w:val="212121"/>
          <w:sz w:val="24"/>
          <w:szCs w:val="24"/>
          <w:lang w:val="en-GB"/>
        </w:rPr>
        <w:t>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7426824D"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550AA" w:rsidRPr="009437FD">
        <w:rPr>
          <w:rFonts w:eastAsia="Times New Roman" w:cstheme="minorHAnsi"/>
          <w:bCs/>
          <w:color w:val="212121"/>
          <w:sz w:val="24"/>
          <w:szCs w:val="24"/>
          <w:lang w:val="en-GB"/>
        </w:rPr>
        <w:t xml:space="preserve">Be </w:t>
      </w:r>
      <w:r w:rsidRPr="009437FD">
        <w:rPr>
          <w:rFonts w:eastAsia="Times New Roman" w:cstheme="minorHAnsi"/>
          <w:bCs/>
          <w:color w:val="212121"/>
          <w:sz w:val="24"/>
          <w:szCs w:val="24"/>
          <w:lang w:val="en-GB"/>
        </w:rPr>
        <w:t xml:space="preserve">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7CE7F582"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550AA" w:rsidRPr="009437FD">
        <w:rPr>
          <w:rFonts w:eastAsia="Times New Roman" w:cstheme="minorHAnsi"/>
          <w:bCs/>
          <w:color w:val="212121"/>
          <w:sz w:val="24"/>
          <w:szCs w:val="24"/>
          <w:lang w:val="en-GB"/>
        </w:rPr>
        <w:t xml:space="preserve">Be </w:t>
      </w:r>
      <w:r w:rsidRPr="009437FD">
        <w:rPr>
          <w:rFonts w:eastAsia="Times New Roman" w:cstheme="minorHAnsi"/>
          <w:bCs/>
          <w:color w:val="212121"/>
          <w:sz w:val="24"/>
          <w:szCs w:val="24"/>
          <w:lang w:val="en-GB"/>
        </w:rPr>
        <w:t xml:space="preserve">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3EF7AEBA"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550AA" w:rsidRPr="009437FD">
        <w:rPr>
          <w:rFonts w:eastAsia="Times New Roman" w:cstheme="minorHAnsi"/>
          <w:bCs/>
          <w:color w:val="212121"/>
          <w:sz w:val="24"/>
          <w:szCs w:val="24"/>
          <w:lang w:val="en-GB"/>
        </w:rPr>
        <w:t xml:space="preserve">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5388FD2"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D550AA">
        <w:rPr>
          <w:rFonts w:eastAsia="Times New Roman" w:cstheme="minorHAnsi"/>
          <w:bCs/>
          <w:color w:val="212121"/>
          <w:sz w:val="24"/>
        </w:rPr>
        <w:t xml:space="preserve">Provision </w:t>
      </w:r>
      <w:r w:rsidR="00B06716">
        <w:rPr>
          <w:rFonts w:eastAsia="Times New Roman" w:cstheme="minorHAnsi"/>
          <w:bCs/>
          <w:color w:val="212121"/>
          <w:sz w:val="24"/>
        </w:rPr>
        <w:t>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52309059"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D550AA"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D550AA">
        <w:rPr>
          <w:rStyle w:val="tlid-translation"/>
          <w:sz w:val="24"/>
          <w:szCs w:val="24"/>
          <w:lang w:val="en-GB"/>
        </w:rPr>
        <w:t>;</w:t>
      </w:r>
    </w:p>
    <w:p w14:paraId="439D9EE9" w14:textId="495D20C0" w:rsidR="00D550AA" w:rsidRDefault="00D550AA" w:rsidP="00B06716">
      <w:pPr>
        <w:shd w:val="clear" w:color="auto" w:fill="FFFFFF"/>
        <w:spacing w:after="120" w:line="240" w:lineRule="auto"/>
        <w:jc w:val="both"/>
        <w:rPr>
          <w:rStyle w:val="tlid-translation"/>
          <w:sz w:val="24"/>
          <w:szCs w:val="24"/>
          <w:lang w:val="en-GB"/>
        </w:rPr>
      </w:pPr>
      <w:r w:rsidRPr="00D550AA">
        <w:rPr>
          <w:rStyle w:val="tlid-translation"/>
          <w:sz w:val="24"/>
          <w:szCs w:val="24"/>
          <w:lang w:val="en-GB"/>
        </w:rPr>
        <w:t>- The logo of the Bulgarian development aid should be applied in the implementation of all projects under the Bulgarian development aid in the partner country.</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0D436287" w14:textId="77777777" w:rsidR="00121067" w:rsidRPr="00121067"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It is desirable to include activities that contribute to the strengthening of public institutions in the partner country, responsible for the development and / or implementation of national policy in the priority areas and aimed at helping to strengthen their transparency, accountability and efficiency, which contribute to strengthening the development of civil society and enhancing its contribution to social justice, democracy and sustainable development. These can be:</w:t>
      </w:r>
    </w:p>
    <w:p w14:paraId="6D2792B5" w14:textId="77777777" w:rsidR="00121067" w:rsidRPr="00121067"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development of new / updating of existing training modules;</w:t>
      </w:r>
    </w:p>
    <w:p w14:paraId="22341667" w14:textId="77777777" w:rsidR="00121067" w:rsidRPr="00121067"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organizing and conducting trainings for the employees of the administration of the partner country;</w:t>
      </w:r>
    </w:p>
    <w:p w14:paraId="434C2F94" w14:textId="77777777" w:rsidR="00121067" w:rsidRPr="00121067"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conducting trainings on specific topics in or by Bulgarian institutions for exchange of good practices and raising the qualification of the employees of the administration of the partner country;</w:t>
      </w:r>
    </w:p>
    <w:p w14:paraId="5CCA2984" w14:textId="77777777" w:rsidR="00121067" w:rsidRPr="00121067"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development of research and strategies;</w:t>
      </w:r>
    </w:p>
    <w:p w14:paraId="52A7843E" w14:textId="77777777" w:rsidR="00121067" w:rsidRPr="00121067"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activities to raise awareness of citizens' rights;</w:t>
      </w:r>
    </w:p>
    <w:p w14:paraId="7F892FD0" w14:textId="77777777" w:rsidR="00121067" w:rsidRPr="00121067"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activities to promote multicultural dialogue and to reduce racism, xenophobia, hate speech, discrimination and intolerance in society;</w:t>
      </w:r>
    </w:p>
    <w:p w14:paraId="79520C78" w14:textId="226790FC" w:rsidR="00B06716" w:rsidRDefault="00121067" w:rsidP="00121067">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121067">
        <w:rPr>
          <w:rFonts w:eastAsia="Times New Roman" w:cstheme="minorHAnsi"/>
          <w:i/>
          <w:color w:val="212121"/>
          <w:sz w:val="24"/>
          <w:szCs w:val="24"/>
          <w:lang w:val="en-GB"/>
        </w:rPr>
        <w:t xml:space="preserve">- activities related to improving the quality of the infrastructure and increasing the potential of the sites through supply of equipment and materials, construction </w:t>
      </w:r>
      <w:r w:rsidR="00BE44F8">
        <w:rPr>
          <w:rFonts w:eastAsia="Times New Roman" w:cstheme="minorHAnsi"/>
          <w:i/>
          <w:color w:val="212121"/>
          <w:sz w:val="24"/>
          <w:szCs w:val="24"/>
          <w:lang w:val="en-GB"/>
        </w:rPr>
        <w:t>works, rehabilitation, renewal</w:t>
      </w:r>
      <w:r w:rsidRPr="00121067">
        <w:rPr>
          <w:rFonts w:eastAsia="Times New Roman" w:cstheme="minorHAnsi"/>
          <w:i/>
          <w:color w:val="212121"/>
          <w:sz w:val="24"/>
          <w:szCs w:val="24"/>
          <w:lang w:val="en-GB"/>
        </w:rPr>
        <w:t>, measures for preservation and improvement of the existing infrastructure and sites in it, such as maintenance, restoration and etc.</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160C3480"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 Consulate General of the Republic of Bulgaria </w:t>
      </w:r>
      <w:r w:rsidR="009831F6" w:rsidRPr="009437FD">
        <w:rPr>
          <w:rStyle w:val="tlid-translation"/>
          <w:rFonts w:cstheme="minorHAnsi"/>
          <w:sz w:val="24"/>
          <w:szCs w:val="24"/>
          <w:lang w:val="en-GB"/>
        </w:rPr>
        <w:t xml:space="preserve">in </w:t>
      </w:r>
      <w:r w:rsidR="003A2251" w:rsidRPr="003A2251">
        <w:rPr>
          <w:rStyle w:val="tlid-translation"/>
          <w:sz w:val="24"/>
          <w:szCs w:val="24"/>
        </w:rPr>
        <w:t>Lebanon</w:t>
      </w:r>
      <w:r w:rsidR="00926850" w:rsidRPr="003A2251">
        <w:rPr>
          <w:rStyle w:val="tlid-translation"/>
          <w:sz w:val="24"/>
          <w:szCs w:val="24"/>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F2B3BBE" w14:textId="77777777" w:rsidR="00DB7F39" w:rsidRPr="00DB7F39" w:rsidRDefault="00DB7F39" w:rsidP="00DB7F39">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B7F39">
        <w:rPr>
          <w:rFonts w:eastAsia="Times New Roman" w:cstheme="minorHAnsi"/>
          <w:i/>
          <w:color w:val="212121"/>
          <w:sz w:val="24"/>
          <w:szCs w:val="24"/>
          <w:lang w:val="en"/>
        </w:rPr>
        <w:t>The deadline for calls for proposals is June 30, 2021.</w:t>
      </w:r>
    </w:p>
    <w:p w14:paraId="76AB417C" w14:textId="3B31F978" w:rsidR="00926850" w:rsidRPr="00DB7F39" w:rsidRDefault="00DB7F39"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DB7F39">
        <w:rPr>
          <w:rFonts w:eastAsia="Times New Roman" w:cstheme="minorHAnsi"/>
          <w:i/>
          <w:color w:val="212121"/>
          <w:sz w:val="24"/>
          <w:szCs w:val="24"/>
          <w:lang w:val="en"/>
        </w:rPr>
        <w:t>Taking into account the challenges due to the danger of infection with COVID-19, the project documents should be sent to the e-mail address of the embassy</w:t>
      </w:r>
      <w:r>
        <w:rPr>
          <w:rFonts w:eastAsia="Times New Roman" w:cstheme="minorHAnsi"/>
          <w:i/>
          <w:color w:val="212121"/>
          <w:sz w:val="24"/>
          <w:szCs w:val="24"/>
          <w:lang w:val="en"/>
        </w:rPr>
        <w:t>:</w:t>
      </w:r>
      <w:r w:rsidRPr="00DB7F39">
        <w:rPr>
          <w:rFonts w:eastAsia="Times New Roman" w:cstheme="minorHAnsi"/>
          <w:i/>
          <w:color w:val="212121"/>
          <w:sz w:val="24"/>
          <w:szCs w:val="24"/>
          <w:lang w:val="en"/>
        </w:rPr>
        <w:t xml:space="preserve"> </w:t>
      </w:r>
      <w:hyperlink r:id="rId10" w:history="1">
        <w:r w:rsidRPr="00B10167">
          <w:rPr>
            <w:rStyle w:val="Hyperlink"/>
            <w:rFonts w:eastAsia="Times New Roman" w:cstheme="minorHAnsi"/>
            <w:i/>
            <w:sz w:val="24"/>
            <w:szCs w:val="24"/>
            <w:lang w:val="en"/>
          </w:rPr>
          <w:t>embassy.beirut@mfa.bg</w:t>
        </w:r>
      </w:hyperlink>
      <w:r>
        <w:rPr>
          <w:rFonts w:eastAsia="Times New Roman" w:cstheme="minorHAnsi"/>
          <w:i/>
          <w:color w:val="212121"/>
          <w:sz w:val="24"/>
          <w:szCs w:val="24"/>
          <w:lang w:val="en"/>
        </w:rPr>
        <w:t xml:space="preserve"> both </w:t>
      </w:r>
      <w:r w:rsidRPr="00DB7F39">
        <w:rPr>
          <w:rFonts w:eastAsia="Times New Roman" w:cstheme="minorHAnsi"/>
          <w:i/>
          <w:color w:val="212121"/>
          <w:sz w:val="24"/>
          <w:szCs w:val="24"/>
          <w:lang w:val="en"/>
        </w:rPr>
        <w:t>in electronic MS Word format and scanned in PDF format.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6F58FD4E"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183B0E" w:rsidRPr="00B76C06">
        <w:rPr>
          <w:rStyle w:val="tlid-translation"/>
          <w:sz w:val="24"/>
          <w:szCs w:val="24"/>
        </w:rPr>
        <w:t>Lebanon</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sectPr w:rsidR="008D49E9" w:rsidRPr="00BE16F5">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7C5BB" w14:textId="77777777" w:rsidR="00C0585C" w:rsidRDefault="00C0585C" w:rsidP="003E46F1">
      <w:pPr>
        <w:spacing w:after="0" w:line="240" w:lineRule="auto"/>
      </w:pPr>
      <w:r>
        <w:separator/>
      </w:r>
    </w:p>
  </w:endnote>
  <w:endnote w:type="continuationSeparator" w:id="0">
    <w:p w14:paraId="34B3D6C5" w14:textId="77777777" w:rsidR="00C0585C" w:rsidRDefault="00C0585C"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580D10DE" w:rsidR="007A7954" w:rsidRDefault="007A7954">
        <w:pPr>
          <w:pStyle w:val="Footer"/>
          <w:jc w:val="center"/>
        </w:pPr>
        <w:r>
          <w:fldChar w:fldCharType="begin"/>
        </w:r>
        <w:r>
          <w:instrText xml:space="preserve"> PAGE   \* MERGEFORMAT </w:instrText>
        </w:r>
        <w:r>
          <w:fldChar w:fldCharType="separate"/>
        </w:r>
        <w:r w:rsidR="00022443">
          <w:rPr>
            <w:noProof/>
          </w:rPr>
          <w:t>1</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CDC46" w14:textId="77777777" w:rsidR="00C0585C" w:rsidRDefault="00C0585C" w:rsidP="003E46F1">
      <w:pPr>
        <w:spacing w:after="0" w:line="240" w:lineRule="auto"/>
      </w:pPr>
      <w:r>
        <w:separator/>
      </w:r>
    </w:p>
  </w:footnote>
  <w:footnote w:type="continuationSeparator" w:id="0">
    <w:p w14:paraId="4C943302" w14:textId="77777777" w:rsidR="00C0585C" w:rsidRDefault="00C0585C"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2443"/>
    <w:rsid w:val="00027A8B"/>
    <w:rsid w:val="00036557"/>
    <w:rsid w:val="000471A9"/>
    <w:rsid w:val="00067A16"/>
    <w:rsid w:val="00076984"/>
    <w:rsid w:val="000778B3"/>
    <w:rsid w:val="00083CDC"/>
    <w:rsid w:val="00090364"/>
    <w:rsid w:val="000A07B5"/>
    <w:rsid w:val="000B48F1"/>
    <w:rsid w:val="000D7B74"/>
    <w:rsid w:val="000E497B"/>
    <w:rsid w:val="00111ABD"/>
    <w:rsid w:val="00121067"/>
    <w:rsid w:val="00121705"/>
    <w:rsid w:val="001445D1"/>
    <w:rsid w:val="00151834"/>
    <w:rsid w:val="0016578E"/>
    <w:rsid w:val="0016641D"/>
    <w:rsid w:val="0017461F"/>
    <w:rsid w:val="00176FE2"/>
    <w:rsid w:val="00182362"/>
    <w:rsid w:val="00183B0E"/>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46FA0"/>
    <w:rsid w:val="00350D23"/>
    <w:rsid w:val="00351785"/>
    <w:rsid w:val="00355EEC"/>
    <w:rsid w:val="003667E0"/>
    <w:rsid w:val="003A2251"/>
    <w:rsid w:val="003B61BC"/>
    <w:rsid w:val="003D383B"/>
    <w:rsid w:val="003D6175"/>
    <w:rsid w:val="003D68E9"/>
    <w:rsid w:val="003E46F1"/>
    <w:rsid w:val="003F4DF2"/>
    <w:rsid w:val="00403339"/>
    <w:rsid w:val="00403775"/>
    <w:rsid w:val="0041066A"/>
    <w:rsid w:val="004249B4"/>
    <w:rsid w:val="00455260"/>
    <w:rsid w:val="00457382"/>
    <w:rsid w:val="00457B41"/>
    <w:rsid w:val="004678AB"/>
    <w:rsid w:val="00494D41"/>
    <w:rsid w:val="004A02FC"/>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04935"/>
    <w:rsid w:val="00606207"/>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609AC"/>
    <w:rsid w:val="00773F2E"/>
    <w:rsid w:val="007937AA"/>
    <w:rsid w:val="007A4F3D"/>
    <w:rsid w:val="007A7954"/>
    <w:rsid w:val="007B7E3F"/>
    <w:rsid w:val="007C034A"/>
    <w:rsid w:val="007D0DCF"/>
    <w:rsid w:val="007E4483"/>
    <w:rsid w:val="007E7A79"/>
    <w:rsid w:val="007F77C3"/>
    <w:rsid w:val="00802509"/>
    <w:rsid w:val="008070D7"/>
    <w:rsid w:val="00816405"/>
    <w:rsid w:val="00837C58"/>
    <w:rsid w:val="00843AC8"/>
    <w:rsid w:val="0086609E"/>
    <w:rsid w:val="0087783E"/>
    <w:rsid w:val="00896D8E"/>
    <w:rsid w:val="008975A0"/>
    <w:rsid w:val="008A00F0"/>
    <w:rsid w:val="008B6F1C"/>
    <w:rsid w:val="008D49E9"/>
    <w:rsid w:val="0090759E"/>
    <w:rsid w:val="00926850"/>
    <w:rsid w:val="00935EFD"/>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6DD"/>
    <w:rsid w:val="00A96CD0"/>
    <w:rsid w:val="00AD5295"/>
    <w:rsid w:val="00AD7C1F"/>
    <w:rsid w:val="00AF411A"/>
    <w:rsid w:val="00AF49F7"/>
    <w:rsid w:val="00AF4DC1"/>
    <w:rsid w:val="00B00E6B"/>
    <w:rsid w:val="00B06716"/>
    <w:rsid w:val="00B1049A"/>
    <w:rsid w:val="00B1089F"/>
    <w:rsid w:val="00B3731B"/>
    <w:rsid w:val="00B415C3"/>
    <w:rsid w:val="00B50661"/>
    <w:rsid w:val="00B76C06"/>
    <w:rsid w:val="00B9176B"/>
    <w:rsid w:val="00B93894"/>
    <w:rsid w:val="00BA1059"/>
    <w:rsid w:val="00BB1393"/>
    <w:rsid w:val="00BB7363"/>
    <w:rsid w:val="00BD2320"/>
    <w:rsid w:val="00BD3E6B"/>
    <w:rsid w:val="00BE20EB"/>
    <w:rsid w:val="00BE44F8"/>
    <w:rsid w:val="00BE5CE3"/>
    <w:rsid w:val="00BE6965"/>
    <w:rsid w:val="00BF7DB2"/>
    <w:rsid w:val="00C01F58"/>
    <w:rsid w:val="00C0585C"/>
    <w:rsid w:val="00C16027"/>
    <w:rsid w:val="00C31DE2"/>
    <w:rsid w:val="00C34454"/>
    <w:rsid w:val="00C63093"/>
    <w:rsid w:val="00C63AF3"/>
    <w:rsid w:val="00C708BB"/>
    <w:rsid w:val="00C82E54"/>
    <w:rsid w:val="00C90B41"/>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50AA"/>
    <w:rsid w:val="00D568F0"/>
    <w:rsid w:val="00D63F24"/>
    <w:rsid w:val="00D647D7"/>
    <w:rsid w:val="00D670A4"/>
    <w:rsid w:val="00D9501B"/>
    <w:rsid w:val="00DB7F39"/>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54962"/>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beirut@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2A23892D-CDDB-4B7A-B7B3-B43F9E91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Maria I. Stoyanova</cp:lastModifiedBy>
  <cp:revision>2</cp:revision>
  <cp:lastPrinted>2019-03-21T13:40:00Z</cp:lastPrinted>
  <dcterms:created xsi:type="dcterms:W3CDTF">2021-05-07T14:10:00Z</dcterms:created>
  <dcterms:modified xsi:type="dcterms:W3CDTF">2021-05-07T14:10:00Z</dcterms:modified>
</cp:coreProperties>
</file>